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52" w:rsidRPr="00BF5BC9" w:rsidRDefault="00D02B52" w:rsidP="00D02B5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การบันทึกองค์ความรู้ปราชญ์ชาวบ้าน</w:t>
      </w:r>
    </w:p>
    <w:p w:rsidR="00D02B52" w:rsidRPr="00BF5BC9" w:rsidRDefault="00D02B52" w:rsidP="00D02B5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ม.3 ต.กาวะ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ตำบลกาวะ  อำเภอสุ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ไหง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ปาดี จังหวัดนราธิวาส</w:t>
      </w:r>
    </w:p>
    <w:p w:rsidR="00D02B52" w:rsidRPr="00BF5BC9" w:rsidRDefault="00D02B52" w:rsidP="00D02B5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ชื่อภูมิปัญญา</w:t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5BC9">
        <w:rPr>
          <w:rFonts w:ascii="TH SarabunIT๙" w:hAnsi="TH SarabunIT๙" w:cs="TH SarabunIT๙"/>
          <w:sz w:val="32"/>
          <w:szCs w:val="32"/>
          <w:cs/>
        </w:rPr>
        <w:t>ปุ๋ยหมัก</w:t>
      </w:r>
    </w:p>
    <w:p w:rsidR="00D02B52" w:rsidRPr="007454FB" w:rsidRDefault="00D02B52" w:rsidP="00D02B52">
      <w:pPr>
        <w:spacing w:after="0" w:line="240" w:lineRule="auto"/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เจ้าของภูมิ</w:t>
      </w:r>
      <w:r>
        <w:rPr>
          <w:rFonts w:ascii="TH SarabunIT๙" w:hAnsi="TH SarabunIT๙" w:cs="TH SarabunIT๙"/>
          <w:cs/>
        </w:rPr>
        <w:t xml:space="preserve">ปัญญาที่บันทึก  </w:t>
      </w:r>
      <w:bookmarkStart w:id="0" w:name="_GoBack"/>
      <w:r>
        <w:rPr>
          <w:rFonts w:ascii="TH SarabunIT๙" w:hAnsi="TH SarabunIT๙" w:cs="TH SarabunIT๙" w:hint="cs"/>
          <w:cs/>
        </w:rPr>
        <w:t>นายสะมะแอ  บินดูเซ็ง</w:t>
      </w:r>
      <w:bookmarkEnd w:id="0"/>
    </w:p>
    <w:p w:rsidR="00D02B52" w:rsidRPr="007454FB" w:rsidRDefault="00D02B52" w:rsidP="00D02B52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ที่อยู่เลขที่</w:t>
      </w:r>
      <w:r>
        <w:rPr>
          <w:rFonts w:ascii="TH SarabunIT๙" w:hAnsi="TH SarabunIT๙" w:cs="TH SarabunIT๙" w:hint="cs"/>
          <w:cs/>
        </w:rPr>
        <w:t xml:space="preserve">  42/2 หมู่ที่  3 ตำบลกาวะ </w:t>
      </w:r>
    </w:p>
    <w:p w:rsidR="00D02B52" w:rsidRPr="007454FB" w:rsidRDefault="00D02B52" w:rsidP="00D02B52">
      <w:pPr>
        <w:spacing w:after="0" w:line="240" w:lineRule="auto"/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 w:hint="cs"/>
          <w:cs/>
        </w:rPr>
        <w:t>สุ</w:t>
      </w:r>
      <w:proofErr w:type="spellStart"/>
      <w:r>
        <w:rPr>
          <w:rFonts w:ascii="TH SarabunIT๙" w:hAnsi="TH SarabunIT๙" w:cs="TH SarabunIT๙" w:hint="cs"/>
          <w:cs/>
        </w:rPr>
        <w:t>ไหง</w:t>
      </w:r>
      <w:proofErr w:type="spellEnd"/>
      <w:r>
        <w:rPr>
          <w:rFonts w:ascii="TH SarabunIT๙" w:hAnsi="TH SarabunIT๙" w:cs="TH SarabunIT๙" w:hint="cs"/>
          <w:cs/>
        </w:rPr>
        <w:t>ปาดี</w:t>
      </w:r>
      <w:r w:rsidRPr="007454FB">
        <w:rPr>
          <w:rFonts w:ascii="TH SarabunIT๙" w:hAnsi="TH SarabunIT๙" w:cs="TH SarabunIT๙"/>
          <w:cs/>
        </w:rPr>
        <w:t xml:space="preserve">  จังหว</w:t>
      </w:r>
      <w:r>
        <w:rPr>
          <w:rFonts w:ascii="TH SarabunIT๙" w:hAnsi="TH SarabunIT๙" w:cs="TH SarabunIT๙"/>
          <w:cs/>
        </w:rPr>
        <w:t xml:space="preserve">ัดนราธิวาส  อาชีพ  </w:t>
      </w:r>
      <w:r>
        <w:rPr>
          <w:rFonts w:ascii="TH SarabunIT๙" w:hAnsi="TH SarabunIT๙" w:cs="TH SarabunIT๙" w:hint="cs"/>
          <w:cs/>
        </w:rPr>
        <w:t>รับจ้าง</w:t>
      </w:r>
      <w:r>
        <w:rPr>
          <w:rFonts w:ascii="TH SarabunIT๙" w:hAnsi="TH SarabunIT๙" w:cs="TH SarabunIT๙"/>
          <w:cs/>
        </w:rPr>
        <w:t xml:space="preserve">  อายุ </w:t>
      </w:r>
      <w:r>
        <w:rPr>
          <w:rFonts w:ascii="TH SarabunIT๙" w:hAnsi="TH SarabunIT๙" w:cs="TH SarabunIT๙" w:hint="cs"/>
          <w:cs/>
        </w:rPr>
        <w:t xml:space="preserve">31 </w:t>
      </w:r>
      <w:r w:rsidRPr="007454FB">
        <w:rPr>
          <w:rFonts w:ascii="TH SarabunIT๙" w:hAnsi="TH SarabunIT๙" w:cs="TH SarabunIT๙"/>
          <w:cs/>
        </w:rPr>
        <w:t xml:space="preserve"> ปี</w:t>
      </w:r>
    </w:p>
    <w:p w:rsidR="00D02B52" w:rsidRDefault="00D02B52" w:rsidP="00D02B52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โทร 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2. ประวัติความเป็นมา</w:t>
      </w:r>
    </w:p>
    <w:p w:rsidR="00D02B52" w:rsidRPr="00BF5BC9" w:rsidRDefault="00D02B52" w:rsidP="00D02B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>ปุ๋ยอินทรีย์ที่ได้จากหมักบ่ม สารอินทรีย์ด้วยจุลินท</w:t>
      </w:r>
      <w:proofErr w:type="spellStart"/>
      <w:r w:rsidRPr="00BF5BC9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BF5BC9">
        <w:rPr>
          <w:rFonts w:ascii="TH SarabunIT๙" w:hAnsi="TH SarabunIT๙" w:cs="TH SarabunIT๙"/>
          <w:sz w:val="32"/>
          <w:szCs w:val="32"/>
          <w:cs/>
        </w:rPr>
        <w:t xml:space="preserve"> ที่ทำหน้าที่ย่อยสลายอินทรียวัตถุให้สลายตัว และยุพังไปบางส่วน</w:t>
      </w:r>
    </w:p>
    <w:p w:rsidR="00D02B52" w:rsidRPr="00BF5BC9" w:rsidRDefault="00D02B52" w:rsidP="00D02B5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02B52" w:rsidRPr="00BF5BC9" w:rsidRDefault="00D02B52" w:rsidP="00D02B5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3. จุดเด่นของภูมิปัญญา</w:t>
      </w:r>
    </w:p>
    <w:p w:rsidR="00D02B52" w:rsidRPr="00BF5BC9" w:rsidRDefault="00D02B52" w:rsidP="00D02B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>ช่วยย่อยสลายอินทรียวัตถุในดินให้เป็นธาตุอาหารแก่พืช พืชสามารถดูดซึมไปใช้ได้เลย โดยไม่ต้องใช้พลังงานมากเหมือนการใช้ปุ๋ย</w:t>
      </w:r>
    </w:p>
    <w:p w:rsidR="00D02B52" w:rsidRPr="00BF5BC9" w:rsidRDefault="00D02B52" w:rsidP="00D02B5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02B52" w:rsidRPr="00BF5BC9" w:rsidRDefault="00D02B52" w:rsidP="00D02B5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4. กระบวนการ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  <w:t>4.1 วัสดุอุปกรณ์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ถังหมักที่มีฝาติดสนิท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น้ำตาลสามารถใช้ได้ทุกชนิด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พืชชอบน้ำทุกชนิด น้ำตาลใช้ได้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  <w:t>4.2 ขั้นตอนการผลิต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นำเศษใบไม้แห้งภายในโรงเรียนใส่ลงไปในบ่อปุ๋ยหมักโดยไม่ให้มีเศษพลาสติก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ใช้ปุ๋ยคอกลงไปให้ทั่วบ่อปุ๋ยหมัก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รดให้ชุ่มด้วยพลาสติก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จากนั้นปิดปากบ่อด้วยพลาสติก หรืออะไรก็ได้ที่สามารถปิดได้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สามารถนำเศษใบไม้ลงไปในบ่อปุ๋ยหมักได้ทุกวัน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หลังจากนั้นรดน้ำให้ชุ่มทุกวัน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กลับปุ๋ยทุก ๆ สัปดาห์ เพื่อให้เกิดกระบวนการย่อยได้อย่างรวดเร็ว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เมื่อครบ 1 เดือน สามารถนำปุ๋ยหมักไปใช้ได้เลย และสามารถทำต่อเนื่องไปได้เรื่อย ๆ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2B52" w:rsidRDefault="00D02B52" w:rsidP="00D02B5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2B52" w:rsidRPr="00BF5BC9" w:rsidRDefault="00D02B52" w:rsidP="00D02B5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เทคนิค/เคล็ดลับ</w:t>
      </w:r>
    </w:p>
    <w:p w:rsidR="00D02B52" w:rsidRPr="00BF5BC9" w:rsidRDefault="00D02B52" w:rsidP="00D02B5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>- หลังจากที่เตรียมรางหมักแล้วให้เทปุ๋ยหมัก และแกลบดำรองในรางไว้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เมื่อมีเศษอาหารให้นำมาใส่ในราง พร้อมใช้จอบคลุกผสมกับปุ๋ยหมัก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รดน้ำหัวเชื้อชีวภาพ และกากน้ำตาลบริเวณที่ใส่เศษอาหารเล็กน้อย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หากทีเศษอาหารเกิดขึ้นอีกก็นำมาคลุก และใส่น้ำหัวเชื้อ ตามด้วยการน้ำตาลเรื่อย ๆ จนเต็มบ่อ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02B52" w:rsidRPr="00BF5BC9" w:rsidRDefault="00D02B52" w:rsidP="00D02B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6. การถ่ายทอด/สืบทอด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>- ปุ๋ยหมักจะมีสีน้ำตาลเข็มถึงดำ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อุณหภูมิทั่วกองปุ๋ยหมักมีค่าใกล้เคียงกัน เนื่องจากเกิดปฏิกิริยาการหมักเกือบหมดแล้ว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หากใช้นิ้วมือบี้ ก้อนปุ๋ยหมักก็จะแตกยุ่ยออกจากกันง่าย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พบเห็ดเส้นใยรา หรือพืชอื่นขึ้น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กลิ่นของรองปุ๋ยหมักจะมีกลิ่นฉุนที่เกิดจากการหมัก</w:t>
      </w:r>
    </w:p>
    <w:p w:rsidR="00D02B52" w:rsidRPr="00BF5BC9" w:rsidRDefault="00D02B52" w:rsidP="00D02B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หากนำปุ๋ยหมักไปวิเคราะห์ในห้องปฏิบัติการจะพบอัตราส่วนของคาร์บอนและไนโตรเจน</w:t>
      </w:r>
    </w:p>
    <w:p w:rsidR="00E65F2F" w:rsidRDefault="00E65F2F"/>
    <w:sectPr w:rsidR="00E65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52"/>
    <w:rsid w:val="00D02B52"/>
    <w:rsid w:val="00E6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F7A8A-17F8-47DA-8F35-F7B5D2BA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2017-03-20T04:48:00Z</dcterms:created>
  <dcterms:modified xsi:type="dcterms:W3CDTF">2017-03-20T04:48:00Z</dcterms:modified>
</cp:coreProperties>
</file>